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E45" w:rsidRPr="009F7E45" w:rsidRDefault="009F7E45" w:rsidP="009F7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proofErr w:type="spellStart"/>
      <w:r w:rsidRPr="009F7E45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Strasbourg</w:t>
      </w:r>
      <w:proofErr w:type="spellEnd"/>
      <w:r w:rsidRPr="009F7E45">
        <w:rPr>
          <w:rFonts w:ascii="Arial" w:eastAsia="Times New Roman" w:hAnsi="Arial" w:cs="Arial"/>
          <w:color w:val="000000"/>
          <w:sz w:val="27"/>
          <w:szCs w:val="27"/>
          <w:lang w:eastAsia="uk-UA"/>
        </w:rPr>
        <w:t xml:space="preserve">, 17 </w:t>
      </w:r>
      <w:proofErr w:type="spellStart"/>
      <w:r w:rsidRPr="009F7E45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November</w:t>
      </w:r>
      <w:proofErr w:type="spellEnd"/>
      <w:r w:rsidRPr="009F7E45">
        <w:rPr>
          <w:rFonts w:ascii="Arial" w:eastAsia="Times New Roman" w:hAnsi="Arial" w:cs="Arial"/>
          <w:color w:val="000000"/>
          <w:sz w:val="27"/>
          <w:szCs w:val="27"/>
          <w:lang w:eastAsia="uk-UA"/>
        </w:rPr>
        <w:t xml:space="preserve"> 2010                                      CCJE (2010)3 </w:t>
      </w:r>
      <w:proofErr w:type="spellStart"/>
      <w:r w:rsidRPr="009F7E45">
        <w:rPr>
          <w:rFonts w:ascii="Arial" w:eastAsia="Times New Roman" w:hAnsi="Arial" w:cs="Arial"/>
          <w:color w:val="000000"/>
          <w:sz w:val="27"/>
          <w:szCs w:val="27"/>
          <w:lang w:eastAsia="uk-UA"/>
        </w:rPr>
        <w:t>Final</w:t>
      </w:r>
      <w:proofErr w:type="spellEnd"/>
    </w:p>
    <w:p w:rsidR="009F7E45" w:rsidRPr="009F7E45" w:rsidRDefault="009F7E45" w:rsidP="009F7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F7E45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9F7E45" w:rsidRPr="009F7E45" w:rsidRDefault="009F7E45" w:rsidP="009F7E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uk-UA"/>
        </w:rPr>
      </w:pPr>
      <w:r w:rsidRPr="009F7E4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uk-UA"/>
        </w:rPr>
        <w:t>CONSULTATIVE COUNCIL OF EUROPEAN JUDGES</w:t>
      </w:r>
    </w:p>
    <w:p w:rsidR="009F7E45" w:rsidRPr="009F7E45" w:rsidRDefault="009F7E45" w:rsidP="009F7E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F7E45">
        <w:rPr>
          <w:rFonts w:ascii="Arial" w:eastAsia="Times New Roman" w:hAnsi="Arial" w:cs="Arial"/>
          <w:b/>
          <w:bCs/>
          <w:color w:val="000000"/>
          <w:sz w:val="27"/>
          <w:szCs w:val="27"/>
          <w:lang w:eastAsia="uk-UA"/>
        </w:rPr>
        <w:t>(CCJE)</w:t>
      </w:r>
    </w:p>
    <w:p w:rsidR="009F7E45" w:rsidRPr="009F7E45" w:rsidRDefault="009F7E45" w:rsidP="009F7E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Due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to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an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incoherence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between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English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and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French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versions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highlighted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by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several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CCJE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members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and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for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a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better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coherence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with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Opinion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No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. 3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CCJE (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paragraph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57),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Secretariat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previously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modified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paragraph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22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Magna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Carta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as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officially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adopted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by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CCJE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in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November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2010.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Following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last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meeting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Bureau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(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March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2011),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it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has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been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decided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to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come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back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to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this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version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.</w:t>
      </w:r>
      <w:r w:rsidRPr="009F7E4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  <w:proofErr w:type="spellStart"/>
      <w:r w:rsidRPr="009F7E45">
        <w:rPr>
          <w:rFonts w:ascii="Arial" w:eastAsia="Times New Roman" w:hAnsi="Arial" w:cs="Arial"/>
          <w:b/>
          <w:bCs/>
          <w:i/>
          <w:iCs/>
          <w:color w:val="000000"/>
          <w:lang w:eastAsia="uk-UA"/>
        </w:rPr>
        <w:t>Therefore</w:t>
      </w:r>
      <w:proofErr w:type="spellEnd"/>
      <w:r w:rsidRPr="009F7E45">
        <w:rPr>
          <w:rFonts w:ascii="Arial" w:eastAsia="Times New Roman" w:hAnsi="Arial" w:cs="Arial"/>
          <w:b/>
          <w:bCs/>
          <w:i/>
          <w:iCs/>
          <w:color w:val="000000"/>
          <w:lang w:eastAsia="uk-UA"/>
        </w:rPr>
        <w:t xml:space="preserve">, </w:t>
      </w:r>
      <w:proofErr w:type="spellStart"/>
      <w:r w:rsidRPr="009F7E45">
        <w:rPr>
          <w:rFonts w:ascii="Arial" w:eastAsia="Times New Roman" w:hAnsi="Arial" w:cs="Arial"/>
          <w:b/>
          <w:bCs/>
          <w:i/>
          <w:iCs/>
          <w:color w:val="000000"/>
          <w:lang w:eastAsia="uk-UA"/>
        </w:rPr>
        <w:t>is</w:t>
      </w:r>
      <w:proofErr w:type="spellEnd"/>
      <w:r w:rsidRPr="009F7E45">
        <w:rPr>
          <w:rFonts w:ascii="Arial" w:eastAsia="Times New Roman" w:hAnsi="Arial" w:cs="Arial"/>
          <w:b/>
          <w:bCs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b/>
          <w:bCs/>
          <w:i/>
          <w:iCs/>
          <w:color w:val="000000"/>
          <w:lang w:eastAsia="uk-UA"/>
        </w:rPr>
        <w:t>requested</w:t>
      </w:r>
      <w:proofErr w:type="spellEnd"/>
      <w:r w:rsidRPr="009F7E45">
        <w:rPr>
          <w:rFonts w:ascii="Arial" w:eastAsia="Times New Roman" w:hAnsi="Arial" w:cs="Arial"/>
          <w:b/>
          <w:bCs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b/>
          <w:bCs/>
          <w:i/>
          <w:iCs/>
          <w:color w:val="000000"/>
          <w:lang w:eastAsia="uk-UA"/>
        </w:rPr>
        <w:t>to</w:t>
      </w:r>
      <w:proofErr w:type="spellEnd"/>
      <w:r w:rsidRPr="009F7E45">
        <w:rPr>
          <w:rFonts w:ascii="Arial" w:eastAsia="Times New Roman" w:hAnsi="Arial" w:cs="Arial"/>
          <w:b/>
          <w:bCs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b/>
          <w:bCs/>
          <w:i/>
          <w:iCs/>
          <w:color w:val="000000"/>
          <w:lang w:eastAsia="uk-UA"/>
        </w:rPr>
        <w:t>Each</w:t>
      </w:r>
      <w:proofErr w:type="spellEnd"/>
      <w:r w:rsidRPr="009F7E45">
        <w:rPr>
          <w:rFonts w:ascii="Arial" w:eastAsia="Times New Roman" w:hAnsi="Arial" w:cs="Arial"/>
          <w:b/>
          <w:bCs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b/>
          <w:bCs/>
          <w:i/>
          <w:iCs/>
          <w:color w:val="000000"/>
          <w:lang w:eastAsia="uk-UA"/>
        </w:rPr>
        <w:t>user</w:t>
      </w:r>
      <w:proofErr w:type="spellEnd"/>
      <w:r w:rsidRPr="009F7E45">
        <w:rPr>
          <w:rFonts w:ascii="Arial" w:eastAsia="Times New Roman" w:hAnsi="Arial" w:cs="Arial"/>
          <w:b/>
          <w:bCs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b/>
          <w:bCs/>
          <w:i/>
          <w:iCs/>
          <w:color w:val="000000"/>
          <w:lang w:eastAsia="uk-UA"/>
        </w:rPr>
        <w:t>to</w:t>
      </w:r>
      <w:proofErr w:type="spellEnd"/>
      <w:r w:rsidRPr="009F7E45">
        <w:rPr>
          <w:rFonts w:ascii="Arial" w:eastAsia="Times New Roman" w:hAnsi="Arial" w:cs="Arial"/>
          <w:b/>
          <w:bCs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b/>
          <w:bCs/>
          <w:i/>
          <w:iCs/>
          <w:color w:val="000000"/>
          <w:lang w:eastAsia="uk-UA"/>
        </w:rPr>
        <w:t>verify</w:t>
      </w:r>
      <w:proofErr w:type="spellEnd"/>
      <w:r w:rsidRPr="009F7E45">
        <w:rPr>
          <w:rFonts w:ascii="Arial" w:eastAsia="Times New Roman" w:hAnsi="Arial" w:cs="Arial"/>
          <w:b/>
          <w:bCs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b/>
          <w:bCs/>
          <w:i/>
          <w:iCs/>
          <w:color w:val="000000"/>
          <w:lang w:eastAsia="uk-UA"/>
        </w:rPr>
        <w:t>that</w:t>
      </w:r>
      <w:proofErr w:type="spellEnd"/>
      <w:r w:rsidRPr="009F7E45">
        <w:rPr>
          <w:rFonts w:ascii="Arial" w:eastAsia="Times New Roman" w:hAnsi="Arial" w:cs="Arial"/>
          <w:b/>
          <w:bCs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b/>
          <w:bCs/>
          <w:i/>
          <w:iCs/>
          <w:color w:val="000000"/>
          <w:lang w:eastAsia="uk-UA"/>
        </w:rPr>
        <w:t>paragraph</w:t>
      </w:r>
      <w:proofErr w:type="spellEnd"/>
      <w:r w:rsidRPr="009F7E45">
        <w:rPr>
          <w:rFonts w:ascii="Arial" w:eastAsia="Times New Roman" w:hAnsi="Arial" w:cs="Arial"/>
          <w:b/>
          <w:bCs/>
          <w:i/>
          <w:iCs/>
          <w:color w:val="000000"/>
          <w:lang w:eastAsia="uk-UA"/>
        </w:rPr>
        <w:t xml:space="preserve"> 22 </w:t>
      </w:r>
      <w:proofErr w:type="spellStart"/>
      <w:r w:rsidRPr="009F7E45">
        <w:rPr>
          <w:rFonts w:ascii="Arial" w:eastAsia="Times New Roman" w:hAnsi="Arial" w:cs="Arial"/>
          <w:b/>
          <w:bCs/>
          <w:i/>
          <w:iCs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b/>
          <w:bCs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b/>
          <w:bCs/>
          <w:i/>
          <w:iCs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b/>
          <w:bCs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b/>
          <w:bCs/>
          <w:i/>
          <w:iCs/>
          <w:color w:val="000000"/>
          <w:lang w:eastAsia="uk-UA"/>
        </w:rPr>
        <w:t>Magna</w:t>
      </w:r>
      <w:proofErr w:type="spellEnd"/>
      <w:r w:rsidRPr="009F7E45">
        <w:rPr>
          <w:rFonts w:ascii="Arial" w:eastAsia="Times New Roman" w:hAnsi="Arial" w:cs="Arial"/>
          <w:b/>
          <w:bCs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b/>
          <w:bCs/>
          <w:i/>
          <w:iCs/>
          <w:color w:val="000000"/>
          <w:lang w:eastAsia="uk-UA"/>
        </w:rPr>
        <w:t>Carta</w:t>
      </w:r>
      <w:proofErr w:type="spellEnd"/>
      <w:r w:rsidRPr="009F7E45">
        <w:rPr>
          <w:rFonts w:ascii="Arial" w:eastAsia="Times New Roman" w:hAnsi="Arial" w:cs="Arial"/>
          <w:b/>
          <w:bCs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b/>
          <w:bCs/>
          <w:i/>
          <w:iCs/>
          <w:color w:val="000000"/>
          <w:lang w:eastAsia="uk-UA"/>
        </w:rPr>
        <w:t>used</w:t>
      </w:r>
      <w:proofErr w:type="spellEnd"/>
      <w:r w:rsidRPr="009F7E45">
        <w:rPr>
          <w:rFonts w:ascii="Arial" w:eastAsia="Times New Roman" w:hAnsi="Arial" w:cs="Arial"/>
          <w:b/>
          <w:bCs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b/>
          <w:bCs/>
          <w:i/>
          <w:iCs/>
          <w:color w:val="000000"/>
          <w:lang w:eastAsia="uk-UA"/>
        </w:rPr>
        <w:t>since</w:t>
      </w:r>
      <w:proofErr w:type="spellEnd"/>
      <w:r w:rsidRPr="009F7E45">
        <w:rPr>
          <w:rFonts w:ascii="Arial" w:eastAsia="Times New Roman" w:hAnsi="Arial" w:cs="Arial"/>
          <w:b/>
          <w:bCs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b/>
          <w:bCs/>
          <w:i/>
          <w:iCs/>
          <w:color w:val="000000"/>
          <w:lang w:eastAsia="uk-UA"/>
        </w:rPr>
        <w:t>then</w:t>
      </w:r>
      <w:proofErr w:type="spellEnd"/>
      <w:r w:rsidRPr="009F7E45">
        <w:rPr>
          <w:rFonts w:ascii="Arial" w:eastAsia="Times New Roman" w:hAnsi="Arial" w:cs="Arial"/>
          <w:b/>
          <w:bCs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b/>
          <w:bCs/>
          <w:i/>
          <w:iCs/>
          <w:color w:val="000000"/>
          <w:lang w:eastAsia="uk-UA"/>
        </w:rPr>
        <w:t>corresponds</w:t>
      </w:r>
      <w:proofErr w:type="spellEnd"/>
      <w:r w:rsidRPr="009F7E45">
        <w:rPr>
          <w:rFonts w:ascii="Arial" w:eastAsia="Times New Roman" w:hAnsi="Arial" w:cs="Arial"/>
          <w:b/>
          <w:bCs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b/>
          <w:bCs/>
          <w:i/>
          <w:iCs/>
          <w:color w:val="000000"/>
          <w:lang w:eastAsia="uk-UA"/>
        </w:rPr>
        <w:t>to</w:t>
      </w:r>
      <w:proofErr w:type="spellEnd"/>
      <w:r w:rsidRPr="009F7E45">
        <w:rPr>
          <w:rFonts w:ascii="Arial" w:eastAsia="Times New Roman" w:hAnsi="Arial" w:cs="Arial"/>
          <w:b/>
          <w:bCs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b/>
          <w:bCs/>
          <w:i/>
          <w:iCs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b/>
          <w:bCs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b/>
          <w:bCs/>
          <w:i/>
          <w:iCs/>
          <w:color w:val="000000"/>
          <w:lang w:eastAsia="uk-UA"/>
        </w:rPr>
        <w:t>appended</w:t>
      </w:r>
      <w:proofErr w:type="spellEnd"/>
      <w:r w:rsidRPr="009F7E45">
        <w:rPr>
          <w:rFonts w:ascii="Arial" w:eastAsia="Times New Roman" w:hAnsi="Arial" w:cs="Arial"/>
          <w:b/>
          <w:bCs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b/>
          <w:bCs/>
          <w:i/>
          <w:iCs/>
          <w:color w:val="000000"/>
          <w:lang w:eastAsia="uk-UA"/>
        </w:rPr>
        <w:t>text</w:t>
      </w:r>
      <w:proofErr w:type="spellEnd"/>
      <w:r w:rsidRPr="009F7E45">
        <w:rPr>
          <w:rFonts w:ascii="Arial" w:eastAsia="Times New Roman" w:hAnsi="Arial" w:cs="Arial"/>
          <w:b/>
          <w:bCs/>
          <w:i/>
          <w:iCs/>
          <w:color w:val="000000"/>
          <w:lang w:eastAsia="uk-UA"/>
        </w:rPr>
        <w:t>.</w:t>
      </w:r>
    </w:p>
    <w:p w:rsidR="009F7E45" w:rsidRPr="009F7E45" w:rsidRDefault="009F7E45" w:rsidP="009F7E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F7E45">
        <w:rPr>
          <w:rFonts w:ascii="Arial" w:eastAsia="Times New Roman" w:hAnsi="Arial" w:cs="Arial"/>
          <w:b/>
          <w:bCs/>
          <w:color w:val="000000"/>
          <w:sz w:val="27"/>
          <w:szCs w:val="27"/>
          <w:lang w:eastAsia="uk-UA"/>
        </w:rPr>
        <w:t>MAGNA CARTA OF JUDGES</w:t>
      </w:r>
    </w:p>
    <w:p w:rsidR="009F7E45" w:rsidRPr="009F7E45" w:rsidRDefault="009F7E45" w:rsidP="009F7E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F7E45">
        <w:rPr>
          <w:rFonts w:ascii="Arial" w:eastAsia="Times New Roman" w:hAnsi="Arial" w:cs="Arial"/>
          <w:b/>
          <w:bCs/>
          <w:color w:val="000000"/>
          <w:sz w:val="27"/>
          <w:szCs w:val="27"/>
          <w:lang w:eastAsia="uk-UA"/>
        </w:rPr>
        <w:t>(</w:t>
      </w:r>
      <w:proofErr w:type="spellStart"/>
      <w:r w:rsidRPr="009F7E45">
        <w:rPr>
          <w:rFonts w:ascii="Arial" w:eastAsia="Times New Roman" w:hAnsi="Arial" w:cs="Arial"/>
          <w:b/>
          <w:bCs/>
          <w:color w:val="000000"/>
          <w:sz w:val="27"/>
          <w:szCs w:val="27"/>
          <w:lang w:eastAsia="uk-UA"/>
        </w:rPr>
        <w:t>Fundamental</w:t>
      </w:r>
      <w:proofErr w:type="spellEnd"/>
      <w:r w:rsidRPr="009F7E45">
        <w:rPr>
          <w:rFonts w:ascii="Arial" w:eastAsia="Times New Roman" w:hAnsi="Arial" w:cs="Arial"/>
          <w:b/>
          <w:bCs/>
          <w:color w:val="000000"/>
          <w:sz w:val="27"/>
          <w:szCs w:val="27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b/>
          <w:bCs/>
          <w:color w:val="000000"/>
          <w:sz w:val="27"/>
          <w:szCs w:val="27"/>
          <w:lang w:eastAsia="uk-UA"/>
        </w:rPr>
        <w:t>Principles</w:t>
      </w:r>
      <w:proofErr w:type="spellEnd"/>
      <w:r w:rsidRPr="009F7E45">
        <w:rPr>
          <w:rFonts w:ascii="Arial" w:eastAsia="Times New Roman" w:hAnsi="Arial" w:cs="Arial"/>
          <w:b/>
          <w:bCs/>
          <w:color w:val="000000"/>
          <w:sz w:val="27"/>
          <w:szCs w:val="27"/>
          <w:lang w:eastAsia="uk-UA"/>
        </w:rPr>
        <w:t>)</w:t>
      </w:r>
    </w:p>
    <w:p w:rsidR="009F7E45" w:rsidRPr="009F7E45" w:rsidRDefault="009F7E45" w:rsidP="009F7E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Introduction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:</w:t>
      </w:r>
    </w:p>
    <w:p w:rsidR="009F7E45" w:rsidRPr="009F7E45" w:rsidRDefault="009F7E45" w:rsidP="009F7E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On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occasion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its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10</w:t>
      </w:r>
      <w:r w:rsidRPr="009F7E45">
        <w:rPr>
          <w:rFonts w:ascii="Arial" w:eastAsia="Times New Roman" w:hAnsi="Arial" w:cs="Arial"/>
          <w:i/>
          <w:iCs/>
          <w:color w:val="000000"/>
          <w:vertAlign w:val="superscript"/>
          <w:lang w:eastAsia="uk-UA"/>
        </w:rPr>
        <w:t>th</w:t>
      </w:r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 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anniversary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,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CCJE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adopted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,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during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its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11</w:t>
      </w:r>
      <w:r w:rsidRPr="009F7E45">
        <w:rPr>
          <w:rFonts w:ascii="Arial" w:eastAsia="Times New Roman" w:hAnsi="Arial" w:cs="Arial"/>
          <w:i/>
          <w:iCs/>
          <w:color w:val="000000"/>
          <w:vertAlign w:val="superscript"/>
          <w:lang w:eastAsia="uk-UA"/>
        </w:rPr>
        <w:t>th</w:t>
      </w:r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 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plenary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meeting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(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Strasbourg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, 17-19</w:t>
      </w:r>
      <w:bookmarkStart w:id="0" w:name="_GoBack"/>
      <w:bookmarkEnd w:id="0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November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2010), a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Magna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Carta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Judges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(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Fundamental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Principles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)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summarising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and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codifying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main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conclusions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Opinions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that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it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already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adopted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.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Each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those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12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Opinions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,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brought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to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attention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Committee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Ministers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Council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Europe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,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contains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additional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considerations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on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topics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addressed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in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this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document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(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see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www.coe.int/ccje).</w:t>
      </w:r>
    </w:p>
    <w:p w:rsidR="009F7E45" w:rsidRPr="009F7E45" w:rsidRDefault="009F7E45" w:rsidP="009F7E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F7E45">
        <w:rPr>
          <w:rFonts w:ascii="Arial" w:eastAsia="Times New Roman" w:hAnsi="Arial" w:cs="Arial"/>
          <w:color w:val="000000"/>
          <w:lang w:eastAsia="uk-UA"/>
        </w:rPr>
        <w:br w:type="textWrapping" w:clear="all"/>
      </w:r>
    </w:p>
    <w:p w:rsidR="009F7E45" w:rsidRPr="009F7E45" w:rsidRDefault="009F7E45" w:rsidP="009F7E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F7E45">
        <w:rPr>
          <w:rFonts w:ascii="Arial" w:eastAsia="Times New Roman" w:hAnsi="Arial" w:cs="Arial"/>
          <w:b/>
          <w:bCs/>
          <w:color w:val="000000"/>
          <w:sz w:val="27"/>
          <w:szCs w:val="27"/>
          <w:lang w:eastAsia="uk-UA"/>
        </w:rPr>
        <w:t>MAGNA CARTA OF JUDGES (</w:t>
      </w:r>
      <w:proofErr w:type="spellStart"/>
      <w:r w:rsidRPr="009F7E45">
        <w:rPr>
          <w:rFonts w:ascii="Arial" w:eastAsia="Times New Roman" w:hAnsi="Arial" w:cs="Arial"/>
          <w:b/>
          <w:bCs/>
          <w:color w:val="000000"/>
          <w:sz w:val="27"/>
          <w:szCs w:val="27"/>
          <w:lang w:eastAsia="uk-UA"/>
        </w:rPr>
        <w:t>Fundamental</w:t>
      </w:r>
      <w:proofErr w:type="spellEnd"/>
      <w:r w:rsidRPr="009F7E45">
        <w:rPr>
          <w:rFonts w:ascii="Arial" w:eastAsia="Times New Roman" w:hAnsi="Arial" w:cs="Arial"/>
          <w:b/>
          <w:bCs/>
          <w:color w:val="000000"/>
          <w:sz w:val="27"/>
          <w:szCs w:val="27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b/>
          <w:bCs/>
          <w:color w:val="000000"/>
          <w:sz w:val="27"/>
          <w:szCs w:val="27"/>
          <w:lang w:eastAsia="uk-UA"/>
        </w:rPr>
        <w:t>Principles</w:t>
      </w:r>
      <w:proofErr w:type="spellEnd"/>
      <w:r w:rsidRPr="009F7E45">
        <w:rPr>
          <w:rFonts w:ascii="Arial" w:eastAsia="Times New Roman" w:hAnsi="Arial" w:cs="Arial"/>
          <w:b/>
          <w:bCs/>
          <w:color w:val="000000"/>
          <w:sz w:val="27"/>
          <w:szCs w:val="27"/>
          <w:lang w:eastAsia="uk-UA"/>
        </w:rPr>
        <w:t>)</w:t>
      </w:r>
    </w:p>
    <w:p w:rsidR="009F7E45" w:rsidRPr="009F7E45" w:rsidRDefault="009F7E45" w:rsidP="009F7E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proofErr w:type="spellStart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>Rule</w:t>
      </w:r>
      <w:proofErr w:type="spellEnd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>law</w:t>
      </w:r>
      <w:proofErr w:type="spellEnd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>and</w:t>
      </w:r>
      <w:proofErr w:type="spellEnd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>justice</w:t>
      </w:r>
      <w:proofErr w:type="spellEnd"/>
    </w:p>
    <w:p w:rsidR="009F7E45" w:rsidRPr="009F7E45" w:rsidRDefault="009F7E45" w:rsidP="009F7E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F7E45">
        <w:rPr>
          <w:rFonts w:ascii="Helvetica" w:eastAsia="Times New Roman" w:hAnsi="Helvetica" w:cs="Helvetica"/>
          <w:color w:val="000000"/>
          <w:sz w:val="20"/>
          <w:szCs w:val="20"/>
          <w:lang w:eastAsia="uk-UA"/>
        </w:rPr>
        <w:t>1.</w:t>
      </w:r>
      <w:r w:rsidRPr="009F7E45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   </w:t>
      </w:r>
      <w:r w:rsidRPr="009F7E4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judiciary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one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three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powers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any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democratic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state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.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Its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mission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to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guarantee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very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existence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Rule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Law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and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thus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to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ensure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proper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application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law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impartial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just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fair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and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efficient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manner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>.</w:t>
      </w:r>
    </w:p>
    <w:p w:rsidR="009F7E45" w:rsidRPr="009F7E45" w:rsidRDefault="009F7E45" w:rsidP="009F7E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proofErr w:type="spellStart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>Judicial</w:t>
      </w:r>
      <w:proofErr w:type="spellEnd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>Independence</w:t>
      </w:r>
      <w:proofErr w:type="spellEnd"/>
    </w:p>
    <w:p w:rsidR="009F7E45" w:rsidRPr="009F7E45" w:rsidRDefault="009F7E45" w:rsidP="009F7E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F7E45">
        <w:rPr>
          <w:rFonts w:ascii="Helvetica" w:eastAsia="Times New Roman" w:hAnsi="Helvetica" w:cs="Helvetica"/>
          <w:color w:val="000000"/>
          <w:sz w:val="20"/>
          <w:szCs w:val="20"/>
          <w:lang w:eastAsia="uk-UA"/>
        </w:rPr>
        <w:t>2.</w:t>
      </w:r>
      <w:r w:rsidRPr="009F7E45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   </w:t>
      </w:r>
      <w:r w:rsidRPr="009F7E4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Judicial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independence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and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impartiality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are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essential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prerequisites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for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operation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justice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>.</w:t>
      </w:r>
    </w:p>
    <w:p w:rsidR="009F7E45" w:rsidRPr="009F7E45" w:rsidRDefault="009F7E45" w:rsidP="009F7E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F7E45">
        <w:rPr>
          <w:rFonts w:ascii="Helvetica" w:eastAsia="Times New Roman" w:hAnsi="Helvetica" w:cs="Helvetica"/>
          <w:color w:val="000000"/>
          <w:sz w:val="20"/>
          <w:szCs w:val="20"/>
          <w:lang w:eastAsia="uk-UA"/>
        </w:rPr>
        <w:t>3.</w:t>
      </w:r>
      <w:r w:rsidRPr="009F7E45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   </w:t>
      </w:r>
      <w:r w:rsidRPr="009F7E4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Judicial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independence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shall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be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statutory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functional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and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financial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.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It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shall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be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guaranteed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with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regard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to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other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powers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State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to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those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seeking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justice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other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judges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and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society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general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by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means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national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rules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at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highest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level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.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State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and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each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judge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are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responsible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for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promoting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and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protecting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judicial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independence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>.</w:t>
      </w:r>
    </w:p>
    <w:p w:rsidR="009F7E45" w:rsidRDefault="009F7E45" w:rsidP="009F7E4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val="ru-RU" w:eastAsia="uk-UA"/>
        </w:rPr>
      </w:pPr>
      <w:r w:rsidRPr="009F7E45">
        <w:rPr>
          <w:rFonts w:ascii="Helvetica" w:eastAsia="Times New Roman" w:hAnsi="Helvetica" w:cs="Helvetica"/>
          <w:color w:val="000000"/>
          <w:sz w:val="20"/>
          <w:szCs w:val="20"/>
          <w:lang w:eastAsia="uk-UA"/>
        </w:rPr>
        <w:t>4.</w:t>
      </w:r>
      <w:r w:rsidRPr="009F7E45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   </w:t>
      </w:r>
      <w:r w:rsidRPr="009F7E4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Judicial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independence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shall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be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guaranteed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respect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judicial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activities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and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particular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respect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recruitment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nomination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until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age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retirement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promotions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irremovability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training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judicial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immunity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discipline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remuneration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and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financing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judiciary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>.</w:t>
      </w:r>
    </w:p>
    <w:p w:rsidR="009F7E45" w:rsidRPr="009F7E45" w:rsidRDefault="009F7E45" w:rsidP="009F7E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9F7E45" w:rsidRPr="009F7E45" w:rsidRDefault="009F7E45" w:rsidP="009F7E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proofErr w:type="spellStart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lastRenderedPageBreak/>
        <w:t>Guarantees</w:t>
      </w:r>
      <w:proofErr w:type="spellEnd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>independence</w:t>
      </w:r>
      <w:proofErr w:type="spellEnd"/>
    </w:p>
    <w:p w:rsidR="009F7E45" w:rsidRPr="009F7E45" w:rsidRDefault="009F7E45" w:rsidP="009F7E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F7E45">
        <w:rPr>
          <w:rFonts w:ascii="Helvetica" w:eastAsia="Times New Roman" w:hAnsi="Helvetica" w:cs="Helvetica"/>
          <w:color w:val="000000"/>
          <w:sz w:val="20"/>
          <w:szCs w:val="20"/>
          <w:lang w:eastAsia="uk-UA"/>
        </w:rPr>
        <w:t>5.</w:t>
      </w:r>
      <w:r w:rsidRPr="009F7E45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   </w:t>
      </w:r>
      <w:r w:rsidRPr="009F7E4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Decisions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selection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nomination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and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career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shall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be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based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objective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criteria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and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taken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by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body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charge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guaranteeing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independence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>.</w:t>
      </w:r>
    </w:p>
    <w:p w:rsidR="009F7E45" w:rsidRPr="009F7E45" w:rsidRDefault="009F7E45" w:rsidP="009F7E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F7E45">
        <w:rPr>
          <w:rFonts w:ascii="Helvetica" w:eastAsia="Times New Roman" w:hAnsi="Helvetica" w:cs="Helvetica"/>
          <w:color w:val="000000"/>
          <w:sz w:val="20"/>
          <w:szCs w:val="20"/>
          <w:lang w:eastAsia="uk-UA"/>
        </w:rPr>
        <w:t>6.</w:t>
      </w:r>
      <w:r w:rsidRPr="009F7E45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   </w:t>
      </w:r>
      <w:r w:rsidRPr="009F7E4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Disciplinary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proceedings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shall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take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place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before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independent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body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with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possibility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recourse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before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a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court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>.</w:t>
      </w:r>
    </w:p>
    <w:p w:rsidR="009F7E45" w:rsidRPr="009F7E45" w:rsidRDefault="009F7E45" w:rsidP="009F7E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F7E45">
        <w:rPr>
          <w:rFonts w:ascii="Helvetica" w:eastAsia="Times New Roman" w:hAnsi="Helvetica" w:cs="Helvetica"/>
          <w:color w:val="000000"/>
          <w:sz w:val="20"/>
          <w:szCs w:val="20"/>
          <w:lang w:eastAsia="uk-UA"/>
        </w:rPr>
        <w:t>7.</w:t>
      </w:r>
      <w:r w:rsidRPr="009F7E45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   </w:t>
      </w:r>
      <w:r w:rsidRPr="009F7E4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Following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consultation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with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judiciary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State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shall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ensure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human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material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and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financial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resources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necessary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to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proper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operation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justice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system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.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order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to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avoid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undue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influence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judges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shall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receive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appropriate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remuneration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and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be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provided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with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adequate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pension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scheme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to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be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established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by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law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>.</w:t>
      </w:r>
    </w:p>
    <w:p w:rsidR="009F7E45" w:rsidRPr="009F7E45" w:rsidRDefault="009F7E45" w:rsidP="009F7E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F7E45">
        <w:rPr>
          <w:rFonts w:ascii="Helvetica" w:eastAsia="Times New Roman" w:hAnsi="Helvetica" w:cs="Helvetica"/>
          <w:color w:val="000000"/>
          <w:sz w:val="20"/>
          <w:szCs w:val="20"/>
          <w:lang w:eastAsia="uk-UA"/>
        </w:rPr>
        <w:t>8.</w:t>
      </w:r>
      <w:r w:rsidRPr="009F7E45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   </w:t>
      </w:r>
      <w:r w:rsidRPr="009F7E4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Initial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and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in-service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training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a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right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and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a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duty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for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judges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.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It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shall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be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organised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under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supervision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judiciary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.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Training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important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element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to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safeguard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independence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judges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well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quality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and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efficiency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judicial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system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>.</w:t>
      </w:r>
    </w:p>
    <w:p w:rsidR="009F7E45" w:rsidRPr="009F7E45" w:rsidRDefault="009F7E45" w:rsidP="009F7E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F7E45">
        <w:rPr>
          <w:rFonts w:ascii="Helvetica" w:eastAsia="Times New Roman" w:hAnsi="Helvetica" w:cs="Helvetica"/>
          <w:color w:val="000000"/>
          <w:sz w:val="20"/>
          <w:szCs w:val="20"/>
          <w:lang w:eastAsia="uk-UA"/>
        </w:rPr>
        <w:t>9.</w:t>
      </w:r>
      <w:r w:rsidRPr="009F7E45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   </w:t>
      </w:r>
      <w:r w:rsidRPr="009F7E4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judiciary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shall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be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involved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all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decisions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which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affect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practice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judicial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functions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(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organisation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courts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procedures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other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legislation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>). </w:t>
      </w:r>
    </w:p>
    <w:p w:rsidR="009F7E45" w:rsidRPr="009F7E45" w:rsidRDefault="009F7E45" w:rsidP="009F7E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F7E45">
        <w:rPr>
          <w:rFonts w:ascii="Helvetica" w:eastAsia="Times New Roman" w:hAnsi="Helvetica" w:cs="Helvetica"/>
          <w:color w:val="000000"/>
          <w:sz w:val="20"/>
          <w:szCs w:val="20"/>
          <w:lang w:eastAsia="uk-UA"/>
        </w:rPr>
        <w:t>10.</w:t>
      </w:r>
      <w:r w:rsidRPr="009F7E45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 </w:t>
      </w:r>
      <w:r w:rsidRPr="009F7E4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exercise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their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function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to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administer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justice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judges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shall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not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be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subject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to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any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order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or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instruction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or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to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any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hierarchical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pressure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and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shall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be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bound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only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by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law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>.</w:t>
      </w:r>
    </w:p>
    <w:p w:rsidR="009F7E45" w:rsidRPr="009F7E45" w:rsidRDefault="009F7E45" w:rsidP="009F7E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F7E45">
        <w:rPr>
          <w:rFonts w:ascii="Helvetica" w:eastAsia="Times New Roman" w:hAnsi="Helvetica" w:cs="Helvetica"/>
          <w:color w:val="000000"/>
          <w:sz w:val="20"/>
          <w:szCs w:val="20"/>
          <w:lang w:eastAsia="uk-UA"/>
        </w:rPr>
        <w:t>11.</w:t>
      </w:r>
      <w:r w:rsidRPr="009F7E45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 </w:t>
      </w:r>
      <w:r w:rsidRPr="009F7E4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Judges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shall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ensure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equality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arms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between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prosecution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and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defence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.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independent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status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for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prosecutors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a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fundamental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requirement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Rule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Law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>.</w:t>
      </w:r>
    </w:p>
    <w:p w:rsidR="009F7E45" w:rsidRPr="009F7E45" w:rsidRDefault="009F7E45" w:rsidP="009F7E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F7E45">
        <w:rPr>
          <w:rFonts w:ascii="Helvetica" w:eastAsia="Times New Roman" w:hAnsi="Helvetica" w:cs="Helvetica"/>
          <w:color w:val="000000"/>
          <w:sz w:val="20"/>
          <w:szCs w:val="20"/>
          <w:lang w:eastAsia="uk-UA"/>
        </w:rPr>
        <w:t>12.</w:t>
      </w:r>
      <w:r w:rsidRPr="009F7E45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 </w:t>
      </w:r>
      <w:r w:rsidRPr="009F7E4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Judges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have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right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to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be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members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national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or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international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associations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judges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entrusted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with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defence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mission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judiciary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society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>.</w:t>
      </w:r>
    </w:p>
    <w:p w:rsidR="009F7E45" w:rsidRPr="009F7E45" w:rsidRDefault="009F7E45" w:rsidP="009F7E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proofErr w:type="spellStart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>Body</w:t>
      </w:r>
      <w:proofErr w:type="spellEnd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>in</w:t>
      </w:r>
      <w:proofErr w:type="spellEnd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>charge</w:t>
      </w:r>
      <w:proofErr w:type="spellEnd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>guaranteeing</w:t>
      </w:r>
      <w:proofErr w:type="spellEnd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>independence</w:t>
      </w:r>
      <w:proofErr w:type="spellEnd"/>
    </w:p>
    <w:p w:rsidR="009F7E45" w:rsidRPr="009F7E45" w:rsidRDefault="009F7E45" w:rsidP="009F7E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F7E45">
        <w:rPr>
          <w:rFonts w:ascii="Helvetica" w:eastAsia="Times New Roman" w:hAnsi="Helvetica" w:cs="Helvetica"/>
          <w:color w:val="000000"/>
          <w:sz w:val="20"/>
          <w:szCs w:val="20"/>
          <w:lang w:eastAsia="uk-UA"/>
        </w:rPr>
        <w:t>13.</w:t>
      </w:r>
      <w:r w:rsidRPr="009F7E45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 </w:t>
      </w:r>
      <w:r w:rsidRPr="009F7E4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To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ensure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independence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judges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each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State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shall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create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a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Council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for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Judiciary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or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another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specific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body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itself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independent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from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legislative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and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executive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powers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endowed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with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broad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competences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for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all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questions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concerning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their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status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well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organisation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functioning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and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image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judicial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institutions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.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Council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shall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be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composed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either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judges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exclusively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or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a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substantial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majority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judges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elected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by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their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peers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.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Council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for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Judiciary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shall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be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accountable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for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its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activities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and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decisions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>.</w:t>
      </w:r>
    </w:p>
    <w:p w:rsidR="009F7E45" w:rsidRPr="009F7E45" w:rsidRDefault="009F7E45" w:rsidP="009F7E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 xml:space="preserve">Access </w:t>
      </w:r>
      <w:proofErr w:type="spellStart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>to</w:t>
      </w:r>
      <w:proofErr w:type="spellEnd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>justice</w:t>
      </w:r>
      <w:proofErr w:type="spellEnd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>and</w:t>
      </w:r>
      <w:proofErr w:type="spellEnd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>transparency</w:t>
      </w:r>
      <w:proofErr w:type="spellEnd"/>
    </w:p>
    <w:p w:rsidR="009F7E45" w:rsidRPr="009F7E45" w:rsidRDefault="009F7E45" w:rsidP="009F7E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F7E45">
        <w:rPr>
          <w:rFonts w:ascii="Helvetica" w:eastAsia="Times New Roman" w:hAnsi="Helvetica" w:cs="Helvetica"/>
          <w:color w:val="000000"/>
          <w:sz w:val="20"/>
          <w:szCs w:val="20"/>
          <w:lang w:eastAsia="uk-UA"/>
        </w:rPr>
        <w:t>14.</w:t>
      </w:r>
      <w:r w:rsidRPr="009F7E45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 </w:t>
      </w:r>
      <w:r w:rsidRPr="009F7E4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Justice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shall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be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transparent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 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and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information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shall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be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 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published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operation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judicial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system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>.</w:t>
      </w:r>
    </w:p>
    <w:p w:rsidR="009F7E45" w:rsidRPr="009F7E45" w:rsidRDefault="009F7E45" w:rsidP="009F7E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F7E45">
        <w:rPr>
          <w:rFonts w:ascii="Helvetica" w:eastAsia="Times New Roman" w:hAnsi="Helvetica" w:cs="Helvetica"/>
          <w:color w:val="000000"/>
          <w:sz w:val="20"/>
          <w:szCs w:val="20"/>
          <w:lang w:eastAsia="uk-UA"/>
        </w:rPr>
        <w:t>15.</w:t>
      </w:r>
      <w:r w:rsidRPr="009F7E45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 </w:t>
      </w:r>
      <w:r w:rsidRPr="009F7E4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Judges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shall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take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steps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to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ensure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access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to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swift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efficient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and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affordable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dispute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resolution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;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shall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contribute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to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promotion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alternative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dispute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resolution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methods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>.</w:t>
      </w:r>
    </w:p>
    <w:p w:rsidR="009F7E45" w:rsidRPr="009F7E45" w:rsidRDefault="009F7E45" w:rsidP="009F7E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  <w:r w:rsidRPr="009F7E45">
        <w:rPr>
          <w:rFonts w:ascii="Helvetica" w:eastAsia="Times New Roman" w:hAnsi="Helvetica" w:cs="Helvetica"/>
          <w:color w:val="000000"/>
          <w:sz w:val="20"/>
          <w:szCs w:val="20"/>
          <w:lang w:eastAsia="uk-UA"/>
        </w:rPr>
        <w:t>16.</w:t>
      </w:r>
      <w:r w:rsidRPr="009F7E45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 </w:t>
      </w:r>
      <w:r w:rsidRPr="009F7E4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Court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documents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and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judicial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decisions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shall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be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drafted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accessible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simple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and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clear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language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.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Judges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shall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issue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reasoned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decisions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pronounced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public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within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a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reasonable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time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based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fair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and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public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hearing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.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Judges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shall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use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appropriate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case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management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methods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>.</w:t>
      </w:r>
    </w:p>
    <w:p w:rsidR="009F7E45" w:rsidRDefault="009F7E45" w:rsidP="009F7E4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val="ru-RU" w:eastAsia="uk-UA"/>
        </w:rPr>
      </w:pPr>
      <w:r w:rsidRPr="009F7E45">
        <w:rPr>
          <w:rFonts w:ascii="Helvetica" w:eastAsia="Times New Roman" w:hAnsi="Helvetica" w:cs="Helvetica"/>
          <w:color w:val="000000"/>
          <w:sz w:val="20"/>
          <w:szCs w:val="20"/>
          <w:lang w:eastAsia="uk-UA"/>
        </w:rPr>
        <w:t>17.</w:t>
      </w:r>
      <w:r w:rsidRPr="009F7E45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 </w:t>
      </w:r>
      <w:r w:rsidRPr="009F7E4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enforcement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court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orders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essential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component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right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to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a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fair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trial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and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also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a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guarantee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efficiency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justice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>.</w:t>
      </w:r>
    </w:p>
    <w:p w:rsidR="009F7E45" w:rsidRPr="009F7E45" w:rsidRDefault="009F7E45" w:rsidP="009F7E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9F7E45" w:rsidRPr="009F7E45" w:rsidRDefault="009F7E45" w:rsidP="009F7E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proofErr w:type="spellStart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lastRenderedPageBreak/>
        <w:t>Ethics</w:t>
      </w:r>
      <w:proofErr w:type="spellEnd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>and</w:t>
      </w:r>
      <w:proofErr w:type="spellEnd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>responsibility</w:t>
      </w:r>
      <w:proofErr w:type="spellEnd"/>
    </w:p>
    <w:p w:rsidR="009F7E45" w:rsidRPr="009F7E45" w:rsidRDefault="009F7E45" w:rsidP="009F7E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F7E45">
        <w:rPr>
          <w:rFonts w:ascii="Helvetica" w:eastAsia="Times New Roman" w:hAnsi="Helvetica" w:cs="Helvetica"/>
          <w:color w:val="000000"/>
          <w:sz w:val="20"/>
          <w:szCs w:val="20"/>
          <w:lang w:eastAsia="uk-UA"/>
        </w:rPr>
        <w:t>18.</w:t>
      </w:r>
      <w:r w:rsidRPr="009F7E45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 </w:t>
      </w:r>
      <w:r w:rsidRPr="009F7E4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Deontological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principles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distinguished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from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disciplinary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rules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shall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guide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actions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judges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.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shall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be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drafted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by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judges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themselves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and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be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included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their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training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>.</w:t>
      </w:r>
    </w:p>
    <w:p w:rsidR="009F7E45" w:rsidRPr="009F7E45" w:rsidRDefault="009F7E45" w:rsidP="009F7E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F7E45">
        <w:rPr>
          <w:rFonts w:ascii="Helvetica" w:eastAsia="Times New Roman" w:hAnsi="Helvetica" w:cs="Helvetica"/>
          <w:color w:val="000000"/>
          <w:sz w:val="20"/>
          <w:szCs w:val="20"/>
          <w:lang w:eastAsia="uk-UA"/>
        </w:rPr>
        <w:t>19.</w:t>
      </w:r>
      <w:r w:rsidRPr="009F7E45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 </w:t>
      </w:r>
      <w:r w:rsidRPr="009F7E4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each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State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statute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or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fundamental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charter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applicable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to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judges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shall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define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misconduct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which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may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lead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to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disciplinary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sanctions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well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disciplinary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procedure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>.</w:t>
      </w:r>
    </w:p>
    <w:p w:rsidR="009F7E45" w:rsidRPr="009F7E45" w:rsidRDefault="009F7E45" w:rsidP="009F7E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F7E45">
        <w:rPr>
          <w:rFonts w:ascii="Helvetica" w:eastAsia="Times New Roman" w:hAnsi="Helvetica" w:cs="Helvetica"/>
          <w:color w:val="000000"/>
          <w:sz w:val="20"/>
          <w:szCs w:val="20"/>
          <w:lang w:eastAsia="uk-UA"/>
        </w:rPr>
        <w:t>20.</w:t>
      </w:r>
      <w:r w:rsidRPr="009F7E45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 </w:t>
      </w:r>
      <w:r w:rsidRPr="009F7E4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Judges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shall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be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criminally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liable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ordinary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law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for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offences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committed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outside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their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judicial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office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.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Criminal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liability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shall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not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be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imposed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judges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for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unintentional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failings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exercise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their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functions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>.</w:t>
      </w:r>
    </w:p>
    <w:p w:rsidR="009F7E45" w:rsidRPr="009F7E45" w:rsidRDefault="009F7E45" w:rsidP="009F7E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F7E45">
        <w:rPr>
          <w:rFonts w:ascii="Helvetica" w:eastAsia="Times New Roman" w:hAnsi="Helvetica" w:cs="Helvetica"/>
          <w:color w:val="000000"/>
          <w:sz w:val="20"/>
          <w:szCs w:val="20"/>
          <w:lang w:eastAsia="uk-UA"/>
        </w:rPr>
        <w:t>21.</w:t>
      </w:r>
      <w:r w:rsidRPr="009F7E45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 </w:t>
      </w:r>
      <w:r w:rsidRPr="009F7E4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remedy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for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judicial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errors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should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lie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appropriate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system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appeals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.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Any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remedy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for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other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failings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administration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justice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lies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only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against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state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>.</w:t>
      </w:r>
    </w:p>
    <w:p w:rsidR="009F7E45" w:rsidRPr="009F7E45" w:rsidRDefault="009F7E45" w:rsidP="009F7E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F7E45">
        <w:rPr>
          <w:rFonts w:ascii="Helvetica" w:eastAsia="Times New Roman" w:hAnsi="Helvetica" w:cs="Helvetica"/>
          <w:color w:val="000000"/>
          <w:sz w:val="20"/>
          <w:szCs w:val="20"/>
          <w:lang w:eastAsia="uk-UA"/>
        </w:rPr>
        <w:t>22.</w:t>
      </w:r>
      <w:r w:rsidRPr="009F7E45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 </w:t>
      </w:r>
      <w:r w:rsidRPr="009F7E4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It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not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appropriate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for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a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judge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to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be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exposed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respect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purported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exercise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judicial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functions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to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any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personal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liability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even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by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way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reimbursement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state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except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a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case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wilful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default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>.</w:t>
      </w:r>
    </w:p>
    <w:p w:rsidR="009F7E45" w:rsidRPr="009F7E45" w:rsidRDefault="009F7E45" w:rsidP="009F7E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proofErr w:type="spellStart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>International</w:t>
      </w:r>
      <w:proofErr w:type="spellEnd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>courts</w:t>
      </w:r>
      <w:proofErr w:type="spellEnd"/>
    </w:p>
    <w:p w:rsidR="009F7E45" w:rsidRDefault="009F7E45" w:rsidP="009F7E4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val="ru-RU" w:eastAsia="uk-UA"/>
        </w:rPr>
      </w:pPr>
      <w:r w:rsidRPr="009F7E45">
        <w:rPr>
          <w:rFonts w:ascii="Helvetica" w:eastAsia="Times New Roman" w:hAnsi="Helvetica" w:cs="Helvetica"/>
          <w:color w:val="000000"/>
          <w:sz w:val="20"/>
          <w:szCs w:val="20"/>
          <w:lang w:eastAsia="uk-UA"/>
        </w:rPr>
        <w:t>23.</w:t>
      </w:r>
      <w:r w:rsidRPr="009F7E45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 </w:t>
      </w:r>
      <w:r w:rsidRPr="009F7E4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These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principles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shall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apply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> 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mutatis</w:t>
      </w:r>
      <w:proofErr w:type="spellEnd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i/>
          <w:iCs/>
          <w:color w:val="000000"/>
          <w:lang w:eastAsia="uk-UA"/>
        </w:rPr>
        <w:t>mutandis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> 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to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judges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all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European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and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international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courts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>.</w:t>
      </w:r>
    </w:p>
    <w:p w:rsidR="009F7E45" w:rsidRDefault="009F7E45" w:rsidP="009F7E4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val="ru-RU" w:eastAsia="uk-UA"/>
        </w:rPr>
      </w:pPr>
    </w:p>
    <w:p w:rsidR="009F7E45" w:rsidRDefault="009F7E45" w:rsidP="009F7E4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val="ru-RU" w:eastAsia="uk-UA"/>
        </w:rPr>
      </w:pPr>
    </w:p>
    <w:p w:rsidR="009F7E45" w:rsidRDefault="009F7E45" w:rsidP="009F7E4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val="ru-RU" w:eastAsia="uk-UA"/>
        </w:rPr>
      </w:pPr>
    </w:p>
    <w:p w:rsidR="009F7E45" w:rsidRDefault="009F7E45" w:rsidP="009F7E4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val="ru-RU" w:eastAsia="uk-UA"/>
        </w:rPr>
      </w:pPr>
    </w:p>
    <w:p w:rsidR="009F7E45" w:rsidRDefault="009F7E45" w:rsidP="009F7E4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val="ru-RU" w:eastAsia="uk-UA"/>
        </w:rPr>
      </w:pPr>
    </w:p>
    <w:p w:rsidR="009F7E45" w:rsidRDefault="009F7E45" w:rsidP="009F7E4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val="ru-RU" w:eastAsia="uk-UA"/>
        </w:rPr>
      </w:pPr>
    </w:p>
    <w:p w:rsidR="009F7E45" w:rsidRPr="009F7E45" w:rsidRDefault="009F7E45" w:rsidP="009F7E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</w:p>
    <w:p w:rsidR="009F7E45" w:rsidRPr="009F7E45" w:rsidRDefault="009F7E45" w:rsidP="009F7E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F7E45">
        <w:rPr>
          <w:rFonts w:ascii="Arial" w:eastAsia="Times New Roman" w:hAnsi="Arial" w:cs="Arial"/>
          <w:color w:val="000000"/>
          <w:lang w:eastAsia="uk-UA"/>
        </w:rPr>
        <w:t>_______________</w:t>
      </w:r>
    </w:p>
    <w:p w:rsidR="009F7E45" w:rsidRPr="009F7E45" w:rsidRDefault="009F7E45" w:rsidP="009F7E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" w:name="Footnote_1"/>
      <w:r w:rsidRPr="009F7E45">
        <w:rPr>
          <w:rFonts w:ascii="Arial" w:eastAsia="Times New Roman" w:hAnsi="Arial" w:cs="Arial"/>
          <w:color w:val="000000"/>
          <w:vertAlign w:val="superscript"/>
          <w:lang w:eastAsia="uk-UA"/>
        </w:rPr>
        <w:t>(1)</w:t>
      </w:r>
      <w:bookmarkEnd w:id="1"/>
      <w:r w:rsidRPr="009F7E4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Due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to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incoherence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between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English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and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French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versions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highlighted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by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several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CCJE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members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and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for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a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better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coherence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with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Opinion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No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. 3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CCJE (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paragraph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57),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Secretariat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previously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modified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paragraph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22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Magna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Carta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officially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adopted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by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CCJE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November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.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Following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last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meeting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Bureau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(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March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2011),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it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has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been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decided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to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come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back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to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this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color w:val="000000"/>
          <w:lang w:eastAsia="uk-UA"/>
        </w:rPr>
        <w:t>version</w:t>
      </w:r>
      <w:proofErr w:type="spellEnd"/>
      <w:r w:rsidRPr="009F7E45">
        <w:rPr>
          <w:rFonts w:ascii="Arial" w:eastAsia="Times New Roman" w:hAnsi="Arial" w:cs="Arial"/>
          <w:color w:val="000000"/>
          <w:lang w:eastAsia="uk-UA"/>
        </w:rPr>
        <w:t>.</w:t>
      </w:r>
      <w:r w:rsidRPr="009F7E4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  <w:proofErr w:type="spellStart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>Therefore</w:t>
      </w:r>
      <w:proofErr w:type="spellEnd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 xml:space="preserve">, </w:t>
      </w:r>
      <w:proofErr w:type="spellStart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>is</w:t>
      </w:r>
      <w:proofErr w:type="spellEnd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>requested</w:t>
      </w:r>
      <w:proofErr w:type="spellEnd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>to</w:t>
      </w:r>
      <w:proofErr w:type="spellEnd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>Each</w:t>
      </w:r>
      <w:proofErr w:type="spellEnd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>user</w:t>
      </w:r>
      <w:proofErr w:type="spellEnd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>to</w:t>
      </w:r>
      <w:proofErr w:type="spellEnd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>verify</w:t>
      </w:r>
      <w:proofErr w:type="spellEnd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>that</w:t>
      </w:r>
      <w:proofErr w:type="spellEnd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>paragraph</w:t>
      </w:r>
      <w:proofErr w:type="spellEnd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 xml:space="preserve"> 22 </w:t>
      </w:r>
      <w:proofErr w:type="spellStart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>of</w:t>
      </w:r>
      <w:proofErr w:type="spellEnd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>Magna</w:t>
      </w:r>
      <w:proofErr w:type="spellEnd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>Carta</w:t>
      </w:r>
      <w:proofErr w:type="spellEnd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>used</w:t>
      </w:r>
      <w:proofErr w:type="spellEnd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>since</w:t>
      </w:r>
      <w:proofErr w:type="spellEnd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>then</w:t>
      </w:r>
      <w:proofErr w:type="spellEnd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>corresponds</w:t>
      </w:r>
      <w:proofErr w:type="spellEnd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>to</w:t>
      </w:r>
      <w:proofErr w:type="spellEnd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>the</w:t>
      </w:r>
      <w:proofErr w:type="spellEnd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>appended</w:t>
      </w:r>
      <w:proofErr w:type="spellEnd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 xml:space="preserve"> </w:t>
      </w:r>
      <w:proofErr w:type="spellStart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>text</w:t>
      </w:r>
      <w:proofErr w:type="spellEnd"/>
      <w:r w:rsidRPr="009F7E45">
        <w:rPr>
          <w:rFonts w:ascii="Arial" w:eastAsia="Times New Roman" w:hAnsi="Arial" w:cs="Arial"/>
          <w:b/>
          <w:bCs/>
          <w:color w:val="000000"/>
          <w:lang w:eastAsia="uk-UA"/>
        </w:rPr>
        <w:t>.</w:t>
      </w:r>
    </w:p>
    <w:p w:rsidR="00CA06C0" w:rsidRDefault="00CA06C0"/>
    <w:sectPr w:rsidR="00CA06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E45"/>
    <w:rsid w:val="009F7E45"/>
    <w:rsid w:val="00CA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215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4526</Words>
  <Characters>2580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Купач Дарина Андріївна</dc:creator>
  <cp:lastModifiedBy>Купач Дарина Андріївна</cp:lastModifiedBy>
  <cp:revision>1</cp:revision>
  <dcterms:created xsi:type="dcterms:W3CDTF">2022-09-15T12:37:00Z</dcterms:created>
  <dcterms:modified xsi:type="dcterms:W3CDTF">2022-09-15T12:39:00Z</dcterms:modified>
</cp:coreProperties>
</file>